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2</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仿宋_GB2312" w:hAnsi="宋体" w:eastAsia="仿宋_GB2312" w:cs="仿宋_GB2312"/>
          <w:b w:val="0"/>
          <w:i w:val="0"/>
          <w:caps w:val="0"/>
          <w:color w:val="auto"/>
          <w:spacing w:val="0"/>
          <w:sz w:val="24"/>
          <w:szCs w:val="24"/>
          <w:shd w:val="clear" w:fill="FFFFFF"/>
          <w:lang w:val="en-US" w:eastAsia="zh-CN"/>
        </w:rPr>
      </w:pPr>
      <w:bookmarkStart w:id="0" w:name="_GoBack"/>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24</w:t>
      </w:r>
      <w:r>
        <w:rPr>
          <w:rFonts w:hint="eastAsia" w:ascii="黑体" w:hAnsi="黑体" w:eastAsia="黑体" w:cs="黑体"/>
          <w:b w:val="0"/>
          <w:bCs w:val="0"/>
          <w:i w:val="0"/>
          <w:caps w:val="0"/>
          <w:color w:val="auto"/>
          <w:spacing w:val="0"/>
          <w:sz w:val="31"/>
          <w:szCs w:val="31"/>
          <w:shd w:val="clear" w:fill="FFFFFF"/>
        </w:rPr>
        <w:t>年</w:t>
      </w:r>
      <w:r>
        <w:rPr>
          <w:rFonts w:hint="eastAsia" w:ascii="黑体" w:hAnsi="黑体" w:eastAsia="黑体" w:cs="黑体"/>
          <w:b w:val="0"/>
          <w:bCs w:val="0"/>
          <w:i w:val="0"/>
          <w:caps w:val="0"/>
          <w:color w:val="auto"/>
          <w:spacing w:val="0"/>
          <w:sz w:val="31"/>
          <w:szCs w:val="31"/>
          <w:shd w:val="clear" w:fill="FFFFFF"/>
          <w:lang w:eastAsia="zh-CN"/>
        </w:rPr>
        <w:t>校级</w:t>
      </w:r>
      <w:r>
        <w:rPr>
          <w:rFonts w:hint="eastAsia" w:ascii="黑体" w:hAnsi="黑体" w:eastAsia="黑体" w:cs="黑体"/>
          <w:b w:val="0"/>
          <w:bCs w:val="0"/>
          <w:i w:val="0"/>
          <w:caps w:val="0"/>
          <w:color w:val="auto"/>
          <w:spacing w:val="0"/>
          <w:sz w:val="31"/>
          <w:szCs w:val="31"/>
          <w:shd w:val="clear" w:fill="FFFFFF"/>
        </w:rPr>
        <w:t>教学改革研究项目</w:t>
      </w:r>
      <w:r>
        <w:rPr>
          <w:rFonts w:hint="eastAsia" w:ascii="黑体" w:hAnsi="黑体" w:eastAsia="黑体" w:cs="黑体"/>
          <w:b w:val="0"/>
          <w:bCs w:val="0"/>
          <w:i w:val="0"/>
          <w:caps w:val="0"/>
          <w:color w:val="auto"/>
          <w:spacing w:val="0"/>
          <w:sz w:val="31"/>
          <w:szCs w:val="31"/>
          <w:shd w:val="clear" w:fill="FFFFFF"/>
          <w:lang w:eastAsia="zh-CN"/>
        </w:rPr>
        <w:t>申报</w:t>
      </w:r>
      <w:r>
        <w:rPr>
          <w:rFonts w:hint="eastAsia" w:ascii="黑体" w:hAnsi="黑体" w:eastAsia="黑体" w:cs="黑体"/>
          <w:b w:val="0"/>
          <w:bCs w:val="0"/>
          <w:i w:val="0"/>
          <w:caps w:val="0"/>
          <w:color w:val="auto"/>
          <w:spacing w:val="0"/>
          <w:sz w:val="31"/>
          <w:szCs w:val="31"/>
          <w:shd w:val="clear" w:fill="FFFFFF"/>
          <w:lang w:val="en-US" w:eastAsia="zh-CN"/>
        </w:rPr>
        <w:t>拟立项名单</w:t>
      </w:r>
      <w:bookmarkEnd w:id="0"/>
      <w:r>
        <w:rPr>
          <w:rFonts w:hint="eastAsia" w:ascii="仿宋_GB2312" w:hAnsi="宋体" w:eastAsia="仿宋_GB2312" w:cs="仿宋_GB2312"/>
          <w:b w:val="0"/>
          <w:i w:val="0"/>
          <w:caps w:val="0"/>
          <w:color w:val="auto"/>
          <w:spacing w:val="0"/>
          <w:sz w:val="24"/>
          <w:szCs w:val="24"/>
          <w:shd w:val="clear" w:fill="FFFFFF"/>
          <w:lang w:val="en-US" w:eastAsia="zh-CN"/>
        </w:rPr>
        <w:t xml:space="preserve">                                </w:t>
      </w:r>
    </w:p>
    <w:tbl>
      <w:tblPr>
        <w:tblStyle w:val="3"/>
        <w:tblW w:w="9237"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0"/>
        <w:gridCol w:w="5625"/>
        <w:gridCol w:w="1020"/>
        <w:gridCol w:w="1050"/>
        <w:gridCol w:w="842"/>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《中外名记者专题》 课程思政的教育实践研究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颜霞</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新工科背景下智能制造工程专业实践教学体系的探索与实践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唐志好</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基于毕业生就业能力影响因素模型分析的地方普通高校大学生就业能力培养路径研究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唐艳华</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师范专业认证背景下课程思政融入大学生心理健康教育教学改革与实践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欧阳素勤</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基于专业认证的人才培养满意度评估体系与人才需求调查研究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胡勇胜</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“五育融合”视域下大学英语课程思政教学改革研究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杨璐</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新文科背景下国贸专业数字化转型研究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方芳</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曼陀罗绘画在大学生心理健康课程中的应用研究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申雯</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新文科背景下数字化赋能大学生英语写作能力提升路径研究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唐建福</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4"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数字化背景下高校推进视觉传达设计专业插画设计课程产教融合的模式研究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魏雅楠</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工程教育专业认证视域下通信工程专业课程体系优化与学士学位授予质量提升研究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黄堂森</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永州红色文化融入“马克思主义基本原理”课程教学全过程研究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李定坤</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基于地方本科院校双创实践育人体系研究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周忠夏</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基于产教融合的校企协同育人机制探索与研究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蒋小健</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数字赋能地方应用型本科院校“中国建筑史” 教学研究与实践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阳金辰</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新文科视域下地方应用高校商务英语专业核心课程“三融合”教学改革与实践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潘缌缌</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工程教育认证背景下高等数学课程教学改革与实践 </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许宏飞</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新时代地方本科院校高等学历继续教育教学质量监控体系研究与实践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李黎明</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19</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中华体育精神融入高校公共体育课程思政的价值、路径与实践研究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高源</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新商科背景下学科竞赛驱动的电子商务课程教学改革研究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罗婷</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永州地方优秀传统文化融入传媒类实践课程的教学探索</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马红芝</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教育数字化背景下地方高校师范生职前与职后一体化培养的探索与实践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谭娟</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数字赋能背景下高校师范专业教师数字化素养提升研究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段元梅</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积极心理学视域下大学生就业能力提升路径——基于团体辅导体验式教学法</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李国碧</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地方高校来华留学生《中国概况》课程思政教学实践—以湖南科技学院为例 </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任景赛</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数字化背景下地方高校混合式教学改革面临的问题及对策研究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邓雄昌</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教育数字化背景下高校第二课堂拓展性课程构建</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万李</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慕课背景下汉语言文学专业中国古代文学课程教学模式研究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林耀琳</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29</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法律检索在法学案例实践教学中的应用研究与实践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唐苏铃</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30</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永州地方优秀传统文化融入《英语导游实务》“课程思政”教学全过程研究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曾荣</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基于STEAM教育理念的高校美育教学改革研究与实践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刘兰倩</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1"/>
                <w:szCs w:val="21"/>
                <w:lang w:val="en-US" w:eastAsia="zh-CN"/>
              </w:rPr>
              <w:t>不资助经费</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信息化建设背景下高校档案文化育人研究</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廖利香</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1"/>
                <w:szCs w:val="21"/>
                <w:lang w:val="en-US" w:eastAsia="zh-CN"/>
              </w:rPr>
              <w:t>不资助经费</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基于地方高校实验实训教学管理模式改革研究——以生物学为例</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杨华</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1"/>
                <w:szCs w:val="21"/>
                <w:lang w:val="en-US" w:eastAsia="zh-CN"/>
              </w:rPr>
              <w:t>不资助经费</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开展高效课堂推动大中小学思政一体化的探索与实践</w:t>
            </w:r>
          </w:p>
        </w:tc>
        <w:tc>
          <w:tcPr>
            <w:tcW w:w="102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王珂</w:t>
            </w:r>
          </w:p>
        </w:tc>
        <w:tc>
          <w:tcPr>
            <w:tcW w:w="105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c>
          <w:tcPr>
            <w:tcW w:w="842"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1"/>
                <w:szCs w:val="21"/>
                <w:lang w:val="en-US" w:eastAsia="zh-CN"/>
              </w:rPr>
              <w:t>不资助经费</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240" w:firstLine="480"/>
        <w:rPr>
          <w:rFonts w:hint="eastAsia" w:ascii="仿宋_GB2312" w:hAnsi="宋体" w:eastAsia="仿宋_GB2312" w:cs="仿宋_GB2312"/>
          <w:b w:val="0"/>
          <w:i w:val="0"/>
          <w:caps w:val="0"/>
          <w:color w:val="auto"/>
          <w:spacing w:val="0"/>
          <w:sz w:val="24"/>
          <w:szCs w:val="24"/>
          <w:shd w:val="clear" w:fill="FFFFFF"/>
          <w:lang w:val="en-US" w:eastAsia="zh-CN"/>
        </w:rPr>
      </w:pPr>
    </w:p>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MjA5OTI5ODcwNzU3ZTRjZDU3MTlmNGY0MzFjNjAifQ=="/>
  </w:docVars>
  <w:rsids>
    <w:rsidRoot w:val="2E974835"/>
    <w:rsid w:val="2E974835"/>
    <w:rsid w:val="4BBF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2024-03-21T07:41:00Z</dcterms:created>
  <dc:creator>晨曦</dc:creator>
  <cp:lastModifiedBy>晨曦</cp:lastModifiedBy>
  <dcterms:modified xsi:type="dcterms:W3CDTF">2024-03-21T07:43:55Z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E271BE2C8E5949ABA918FBD55767B094_13</vt:lpwstr>
  </property>
</Properties>
</file>