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73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微软雅黑" w:cs="Times New Roman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固定资产</w:t>
      </w:r>
      <w:r>
        <w:rPr>
          <w:rFonts w:hint="default" w:ascii="Times New Roman" w:hAnsi="Times New Roman" w:eastAsia="微软雅黑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  <w:t>标签</w:t>
      </w:r>
      <w:r>
        <w:rPr>
          <w:rFonts w:hint="eastAsia" w:ascii="Times New Roman" w:hAnsi="Times New Roman" w:eastAsia="微软雅黑" w:cs="Times New Roman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粘</w:t>
      </w:r>
      <w:r>
        <w:rPr>
          <w:rFonts w:hint="default" w:ascii="Times New Roman" w:hAnsi="Times New Roman" w:eastAsia="微软雅黑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  <w:t>贴</w:t>
      </w:r>
      <w:r>
        <w:rPr>
          <w:rFonts w:hint="eastAsia" w:ascii="Times New Roman" w:hAnsi="Times New Roman" w:eastAsia="微软雅黑" w:cs="Times New Roman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规范与</w:t>
      </w:r>
      <w:r>
        <w:rPr>
          <w:rFonts w:hint="default" w:ascii="Times New Roman" w:hAnsi="Times New Roman" w:eastAsia="微软雅黑" w:cs="Times New Roman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要求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固定资产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标签上包括</w:t>
      </w:r>
      <w:r>
        <w:rPr>
          <w:rFonts w:hint="default" w:ascii="Times New Roman" w:hAnsi="Times New Roman" w:cs="Times New Roman"/>
          <w:sz w:val="28"/>
          <w:szCs w:val="28"/>
        </w:rPr>
        <w:t>条形码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或二维码）、资产编号、分类号、资产名称、规格型号、入库日期等信息，</w:t>
      </w:r>
      <w:r>
        <w:rPr>
          <w:rFonts w:hint="default" w:ascii="Times New Roman" w:hAnsi="Times New Roman" w:cs="Times New Roman"/>
          <w:sz w:val="28"/>
          <w:szCs w:val="28"/>
        </w:rPr>
        <w:t>是系统管理的一个重要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内容。按照</w:t>
      </w:r>
      <w:r>
        <w:rPr>
          <w:rFonts w:hint="default" w:ascii="Times New Roman" w:hAnsi="Times New Roman" w:cs="Times New Roman"/>
          <w:sz w:val="28"/>
          <w:szCs w:val="28"/>
        </w:rPr>
        <w:t>一物一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标）签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扫</w:t>
      </w:r>
      <w:r>
        <w:rPr>
          <w:rFonts w:hint="default" w:ascii="Times New Roman" w:hAnsi="Times New Roman" w:cs="Times New Roman"/>
          <w:sz w:val="28"/>
          <w:szCs w:val="28"/>
        </w:rPr>
        <w:t>码查询全部信息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便于</w:t>
      </w:r>
      <w:r>
        <w:rPr>
          <w:rFonts w:hint="default" w:ascii="Times New Roman" w:hAnsi="Times New Roman" w:cs="Times New Roman"/>
          <w:sz w:val="28"/>
          <w:szCs w:val="28"/>
        </w:rPr>
        <w:t>清产核资的原则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使标签</w:t>
      </w:r>
      <w:r>
        <w:rPr>
          <w:rFonts w:hint="default" w:ascii="Times New Roman" w:hAnsi="Times New Roman" w:cs="Times New Roman"/>
          <w:sz w:val="28"/>
          <w:szCs w:val="28"/>
        </w:rPr>
        <w:t>粘贴统一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规范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特作</w:t>
      </w:r>
      <w:r>
        <w:rPr>
          <w:rFonts w:hint="default" w:ascii="Times New Roman" w:hAnsi="Times New Roman" w:cs="Times New Roman"/>
          <w:sz w:val="28"/>
          <w:szCs w:val="28"/>
        </w:rPr>
        <w:t>以下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要求。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一、固定资产标签的粘贴范围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资产分类中土地房屋构筑物、图书、无形资产、文物陈列品和安装在高度3米以上位置的设备可以不贴标签，其他固定资产均需要贴标签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二、资产标签的粘贴要求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1、资产标签粘贴务求位置端正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整齐划一，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不易</w:t>
      </w:r>
      <w:r>
        <w:rPr>
          <w:rFonts w:hint="default" w:ascii="Times New Roman" w:hAnsi="Times New Roman" w:cs="Times New Roman"/>
          <w:sz w:val="28"/>
          <w:szCs w:val="28"/>
        </w:rPr>
        <w:t>碰擦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便于扫码的原则。  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2、贴标签前，应对粘贴位置做除油渍、污渍处理。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3、标签距离边界应留有一定的距离，一般以1厘米左右为宜。标签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粘贴在不易遮挡碰触、相对固定的位置，不能贴在门、抽屉、旋转叶片等活动部位，不能影响资产的正常使用与运行。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4、设备类资产标签粘贴要求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1）设备标签的粘贴原则上应粘贴在设备醒目不易磨损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、碰擦，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于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查看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和扫描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的外壳上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，一般靠左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侧或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左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上方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同类设备应粘贴在同一位置，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确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保整齐美观。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电脑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类设备实行双标签制。主机标签贴在不能移动的机箱上，显示器标签贴在显示器背面。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投影仪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>传真机、打印机、扫描仪、</w:t>
      </w:r>
      <w:r>
        <w:rPr>
          <w:rFonts w:hint="eastAsia" w:ascii="宋体" w:hAnsi="宋体" w:eastAsia="宋体" w:cs="宋体"/>
          <w:sz w:val="28"/>
          <w:szCs w:val="28"/>
        </w:rPr>
        <w:t>UPS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>等小型设备，</w:t>
      </w:r>
      <w:r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  <w:t>标签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>与设备商标或设备条码并排粘贴；</w:t>
      </w: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壁挂式空调</w:t>
      </w:r>
      <w:r>
        <w:rPr>
          <w:rFonts w:hint="default" w:ascii="Times New Roman" w:hAnsi="Times New Roman" w:cs="Times New Roman" w:eastAsiaTheme="majorEastAsia"/>
          <w:sz w:val="28"/>
          <w:szCs w:val="28"/>
        </w:rPr>
        <w:t>、立</w:t>
      </w:r>
      <w:r>
        <w:rPr>
          <w:rFonts w:hint="default" w:ascii="Times New Roman" w:hAnsi="Times New Roman" w:cs="Times New Roman"/>
          <w:sz w:val="28"/>
          <w:szCs w:val="28"/>
        </w:rPr>
        <w:t>式柜机空调的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标签</w:t>
      </w:r>
      <w:r>
        <w:rPr>
          <w:rFonts w:hint="default" w:ascii="Times New Roman" w:hAnsi="Times New Roman" w:cs="Times New Roman"/>
          <w:sz w:val="28"/>
          <w:szCs w:val="28"/>
        </w:rPr>
        <w:t>一律与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室内机</w:t>
      </w:r>
      <w:r>
        <w:rPr>
          <w:rFonts w:hint="default" w:ascii="Times New Roman" w:hAnsi="Times New Roman" w:cs="Times New Roman"/>
          <w:sz w:val="28"/>
          <w:szCs w:val="28"/>
        </w:rPr>
        <w:t>商标并排粘贴。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3）大型设备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以成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套建账的（如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组合家具、中央空调系统等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），标签应贴在主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体设备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或价值高、体积大的设备上。</w:t>
      </w:r>
      <w:r>
        <w:rPr>
          <w:rFonts w:hint="default" w:ascii="Times New Roman" w:hAnsi="Times New Roman" w:cs="Times New Roman"/>
          <w:sz w:val="28"/>
          <w:szCs w:val="28"/>
        </w:rPr>
        <w:t>对不易挪动的大型设备，商标在正面的，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标签</w:t>
      </w:r>
      <w:r>
        <w:rPr>
          <w:rFonts w:hint="default" w:ascii="Times New Roman" w:hAnsi="Times New Roman" w:cs="Times New Roman"/>
          <w:sz w:val="28"/>
          <w:szCs w:val="28"/>
        </w:rPr>
        <w:t>与商标并排粘贴；双侧面露出的，以右侧面左上角为主；单侧面露出的，以露出面左上角为主。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4）对于粘贴处为曲面（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类似圆柱面）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，标签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沿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曲面中轴方向粘贴。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如遇标签尺寸大于微小设备的（如数码相机等），请保留重要信息（资产编号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条码），其余剪除后再粘贴。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若仍无法粘贴，可参照后面软件类粘贴办法进行处理。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5、家具类资产标签粘贴要求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1）柜类、架类家具粘贴在柜（架）</w:t>
      </w:r>
      <w:r>
        <w:rPr>
          <w:rFonts w:hint="default" w:ascii="Times New Roman" w:hAnsi="Times New Roman" w:cs="Times New Roman"/>
          <w:sz w:val="28"/>
          <w:szCs w:val="28"/>
        </w:rPr>
        <w:t>在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最</w:t>
      </w:r>
      <w:r>
        <w:rPr>
          <w:rFonts w:hint="default" w:ascii="Times New Roman" w:hAnsi="Times New Roman" w:cs="Times New Roman"/>
          <w:sz w:val="28"/>
          <w:szCs w:val="28"/>
        </w:rPr>
        <w:t>上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沿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正面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左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上角横框处。</w:t>
      </w:r>
    </w:p>
    <w:p>
      <w:pPr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2）桌类家具粘贴在</w:t>
      </w:r>
      <w:r>
        <w:rPr>
          <w:rFonts w:hint="default" w:ascii="Times New Roman" w:hAnsi="Times New Roman" w:cs="Times New Roman"/>
          <w:sz w:val="28"/>
          <w:szCs w:val="28"/>
        </w:rPr>
        <w:t>所露侧面视觉大的一面左上角位置，并与桌面呈水平状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3）</w:t>
      </w:r>
      <w:r>
        <w:rPr>
          <w:rFonts w:hint="default" w:ascii="Times New Roman" w:hAnsi="Times New Roman" w:cs="Times New Roman"/>
          <w:sz w:val="28"/>
          <w:szCs w:val="28"/>
        </w:rPr>
        <w:t>木制沙发、茶几，条形码直接粘贴在侧面外框上，皮沙发、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布艺沙发</w:t>
      </w:r>
      <w:r>
        <w:rPr>
          <w:rFonts w:hint="default" w:ascii="Times New Roman" w:hAnsi="Times New Roman" w:cs="Times New Roman"/>
          <w:sz w:val="28"/>
          <w:szCs w:val="28"/>
        </w:rPr>
        <w:t>可粘贴在侧面容易扫描的位置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4）带靠背的椅子类家具粘贴在</w:t>
      </w:r>
      <w:r>
        <w:rPr>
          <w:rFonts w:hint="default" w:ascii="Times New Roman" w:hAnsi="Times New Roman" w:cs="Times New Roman"/>
          <w:sz w:val="28"/>
          <w:szCs w:val="28"/>
        </w:rPr>
        <w:t>背面中下部位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、不易</w:t>
      </w:r>
      <w:r>
        <w:rPr>
          <w:rFonts w:hint="default" w:ascii="Times New Roman" w:hAnsi="Times New Roman" w:cs="Times New Roman"/>
          <w:sz w:val="28"/>
          <w:szCs w:val="28"/>
        </w:rPr>
        <w:t>碰擦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的位置。教室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单张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用椅、凳类粘贴在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防人为损毁的坐面</w:t>
      </w:r>
      <w:r>
        <w:rPr>
          <w:rFonts w:hint="default" w:ascii="Times New Roman" w:hAnsi="Times New Roman" w:cs="Times New Roman"/>
          <w:sz w:val="28"/>
          <w:szCs w:val="28"/>
        </w:rPr>
        <w:t>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部</w:t>
      </w:r>
      <w:r>
        <w:rPr>
          <w:rFonts w:hint="default" w:ascii="Times New Roman" w:hAnsi="Times New Roman" w:cs="Times New Roman"/>
          <w:sz w:val="28"/>
          <w:szCs w:val="28"/>
        </w:rPr>
        <w:t>中间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位置。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连体桌、椅视情况粘贴。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5）床类家具粘贴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位置由学工部根据粘贴原则，视情况自定。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6）其他家具视其外形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选定不易磨损、</w:t>
      </w:r>
      <w:r>
        <w:rPr>
          <w:rFonts w:hint="default" w:ascii="Times New Roman" w:hAnsi="Times New Roman" w:cs="Times New Roman"/>
          <w:sz w:val="28"/>
          <w:szCs w:val="28"/>
        </w:rPr>
        <w:t>碰擦、利于清产核资扫描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的位置粘贴。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三、一些特殊原因资产标签的粘贴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1、对有账无物的资产标签，请各单位收回返还到资产处综合科陈伟卿处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2、对有物无账的资产，待到资产处重新审核入账后再打印标签进行粘贴。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3、对于部分资产，因环境原因（如高温炉等）或资产本身原因（如软件等）没有办法粘贴的，请将标签粘贴到附表中（《未粘贴资产标签一览表》），由各单位资产管理员保管备查。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4、对于下发的标签，如出现打印不清、漏打、重复、信息不符等各类问题，请及时与资产处综合科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王静（15206826701）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联系。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四、标签的粘贴程序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1、对照设备和账上的资产编号，选取相应的标签。核对标签信息（名称、规格型号、购置日期等）</w:t>
      </w:r>
      <w:r>
        <w:rPr>
          <w:rFonts w:hint="default" w:ascii="Times New Roman" w:hAnsi="Times New Roman" w:cs="Times New Roman"/>
          <w:sz w:val="28"/>
          <w:szCs w:val="28"/>
        </w:rPr>
        <w:t>，避免贴错。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2、将标签一端撕下，粘贴在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设备、家具的</w:t>
      </w:r>
      <w:r>
        <w:rPr>
          <w:rFonts w:hint="default" w:ascii="Times New Roman" w:hAnsi="Times New Roman" w:cs="Times New Roman"/>
          <w:sz w:val="28"/>
          <w:szCs w:val="28"/>
        </w:rPr>
        <w:t>表面平坦之处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cs="Times New Roman"/>
          <w:sz w:val="28"/>
          <w:szCs w:val="28"/>
        </w:rPr>
        <w:t>为了利于标签长久牢固，最好用干净抹布将粘贴处简单擦拭一下。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3、抚平标签，不能有边、角翘起现象，少数设备需用透明胶带对新标签加固处理，使之牢固。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4、揭掉老标签，不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允许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同一设备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新老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标签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同时共存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五、附表</w:t>
      </w:r>
    </w:p>
    <w:p>
      <w:pPr>
        <w:jc w:val="center"/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《未粘贴资产标签一览表》</w:t>
      </w:r>
    </w:p>
    <w:tbl>
      <w:tblPr>
        <w:tblStyle w:val="4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93"/>
        <w:gridCol w:w="1733"/>
        <w:gridCol w:w="1280"/>
        <w:gridCol w:w="1054"/>
        <w:gridCol w:w="1246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分类号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入库日期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标签粘贴处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******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******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办公软件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微软Office2016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2800元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2010.9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drawing>
          <wp:inline distT="0" distB="0" distL="114300" distR="114300">
            <wp:extent cx="6223635" cy="4735195"/>
            <wp:effectExtent l="0" t="0" r="5715" b="8255"/>
            <wp:docPr id="2" name="图片 2" descr="3、为粘贴资产标签一览表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、为粘贴资产标签一览表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635" cy="47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23" w:right="1123" w:bottom="110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C0C70"/>
    <w:rsid w:val="00F44126"/>
    <w:rsid w:val="041D39C4"/>
    <w:rsid w:val="04960695"/>
    <w:rsid w:val="0702426D"/>
    <w:rsid w:val="0BF21773"/>
    <w:rsid w:val="0E186467"/>
    <w:rsid w:val="1079215B"/>
    <w:rsid w:val="109F3A4E"/>
    <w:rsid w:val="13EC0C70"/>
    <w:rsid w:val="18F62704"/>
    <w:rsid w:val="19B21A6F"/>
    <w:rsid w:val="1B0971CE"/>
    <w:rsid w:val="1C877DA4"/>
    <w:rsid w:val="1D537CED"/>
    <w:rsid w:val="1F8120A3"/>
    <w:rsid w:val="25314141"/>
    <w:rsid w:val="280D6ECE"/>
    <w:rsid w:val="289B5E3C"/>
    <w:rsid w:val="28B305A9"/>
    <w:rsid w:val="2A7D002D"/>
    <w:rsid w:val="2D8D0B4B"/>
    <w:rsid w:val="2DFF1265"/>
    <w:rsid w:val="2E5B6C5E"/>
    <w:rsid w:val="30A34D08"/>
    <w:rsid w:val="32185A5A"/>
    <w:rsid w:val="32624769"/>
    <w:rsid w:val="35712637"/>
    <w:rsid w:val="35FF4991"/>
    <w:rsid w:val="372C257C"/>
    <w:rsid w:val="385B02D7"/>
    <w:rsid w:val="38D614F6"/>
    <w:rsid w:val="3E497DB1"/>
    <w:rsid w:val="40B03C72"/>
    <w:rsid w:val="41FB03DA"/>
    <w:rsid w:val="420E5E65"/>
    <w:rsid w:val="43471D54"/>
    <w:rsid w:val="4A501E71"/>
    <w:rsid w:val="4C4E69C2"/>
    <w:rsid w:val="4F86275F"/>
    <w:rsid w:val="504B3A47"/>
    <w:rsid w:val="56025F56"/>
    <w:rsid w:val="58D936C2"/>
    <w:rsid w:val="5BF8607E"/>
    <w:rsid w:val="5DEE6D0D"/>
    <w:rsid w:val="601D0A05"/>
    <w:rsid w:val="61250608"/>
    <w:rsid w:val="64110A65"/>
    <w:rsid w:val="658D1DF7"/>
    <w:rsid w:val="6ADE7191"/>
    <w:rsid w:val="6B73449D"/>
    <w:rsid w:val="72375058"/>
    <w:rsid w:val="72441E33"/>
    <w:rsid w:val="74275324"/>
    <w:rsid w:val="75226CD0"/>
    <w:rsid w:val="76941343"/>
    <w:rsid w:val="77176230"/>
    <w:rsid w:val="793A2146"/>
    <w:rsid w:val="7C146700"/>
    <w:rsid w:val="7FB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2018-12-06T00:26:00Z</dcterms:created>
  <dc:creator>李春树</dc:creator>
  <lastModifiedBy>Administrator</lastModifiedBy>
  <dcterms:modified xsi:type="dcterms:W3CDTF">2020-04-13T15:00:18Z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